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70" w:rsidRPr="002354DE" w:rsidRDefault="001D39BF" w:rsidP="00CA7BC0">
      <w:pPr>
        <w:rPr>
          <w:rFonts w:cs="Tahoma"/>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1449070" cy="866775"/>
            <wp:effectExtent l="0" t="0" r="0"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866775"/>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4914900</wp:posOffset>
            </wp:positionH>
            <wp:positionV relativeFrom="paragraph">
              <wp:posOffset>0</wp:posOffset>
            </wp:positionV>
            <wp:extent cx="1483995" cy="600710"/>
            <wp:effectExtent l="0" t="0" r="1905" b="889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600710"/>
                    </a:xfrm>
                    <a:prstGeom prst="rect">
                      <a:avLst/>
                    </a:prstGeom>
                    <a:noFill/>
                    <a:ln>
                      <a:noFill/>
                    </a:ln>
                  </pic:spPr>
                </pic:pic>
              </a:graphicData>
            </a:graphic>
          </wp:anchor>
        </w:drawing>
      </w:r>
      <w:r w:rsidR="002354DE" w:rsidRPr="002354DE">
        <w:rPr>
          <w:rFonts w:cs="Tahoma"/>
        </w:rPr>
        <w:t xml:space="preserve"> </w:t>
      </w:r>
    </w:p>
    <w:p w:rsidR="00CA7BC0" w:rsidRDefault="00CA7BC0" w:rsidP="00CA7BC0">
      <w:pPr>
        <w:rPr>
          <w:rFonts w:cs="Tahoma"/>
        </w:rPr>
      </w:pPr>
    </w:p>
    <w:p w:rsidR="002354DE" w:rsidRDefault="002354DE" w:rsidP="00CA7BC0">
      <w:pPr>
        <w:rPr>
          <w:rFonts w:cs="Tahoma"/>
        </w:rPr>
      </w:pPr>
    </w:p>
    <w:p w:rsidR="005A7B44" w:rsidRPr="005A7B44" w:rsidRDefault="005A7B44" w:rsidP="005A7B44">
      <w:pPr>
        <w:keepLines/>
        <w:rPr>
          <w:b/>
          <w:bCs/>
          <w:color w:val="5292CC"/>
          <w:sz w:val="36"/>
          <w:szCs w:val="36"/>
        </w:rPr>
      </w:pPr>
      <w:r w:rsidRPr="005A7B44">
        <w:rPr>
          <w:b/>
          <w:bCs/>
          <w:color w:val="5292CC"/>
          <w:sz w:val="36"/>
          <w:szCs w:val="36"/>
        </w:rPr>
        <w:t>O davčni reformi, industrijski politiki in malem gospodarstvu na junijski seji Državnega zbora</w:t>
      </w:r>
    </w:p>
    <w:p w:rsidR="008D08E9" w:rsidRPr="008D08E9" w:rsidRDefault="008D08E9" w:rsidP="005A7B44">
      <w:pPr>
        <w:jc w:val="both"/>
        <w:rPr>
          <w:rFonts w:cs="Tahoma"/>
          <w:sz w:val="18"/>
          <w:szCs w:val="22"/>
        </w:rPr>
      </w:pPr>
      <w:r w:rsidRPr="008D08E9">
        <w:rPr>
          <w:rFonts w:cs="Tahoma"/>
          <w:sz w:val="18"/>
          <w:szCs w:val="22"/>
        </w:rPr>
        <w:t>26.05.2016</w:t>
      </w:r>
    </w:p>
    <w:p w:rsidR="005A7B44" w:rsidRPr="005A7B44" w:rsidRDefault="005A7B44" w:rsidP="005A7B44">
      <w:pPr>
        <w:jc w:val="both"/>
        <w:rPr>
          <w:rFonts w:cs="Tahoma"/>
          <w:b/>
          <w:i/>
          <w:sz w:val="22"/>
          <w:szCs w:val="22"/>
        </w:rPr>
      </w:pPr>
      <w:r w:rsidRPr="005A7B44">
        <w:rPr>
          <w:rFonts w:cs="Tahoma"/>
          <w:b/>
          <w:i/>
          <w:sz w:val="22"/>
          <w:szCs w:val="22"/>
        </w:rPr>
        <w:t>Na Gospodarski zbornici Slovenije (GZS) pozdravljamo zahtevo za obravnavo nujnih sistemskih in strukturnih ukrepov za nov razvojni zagon gospodarstva in ustvarjanje novih delovnih mest, kar je ključno za blaginjo prebivalstva in vzdržnost javnih financ, na redni seji Državnega zbora.</w:t>
      </w:r>
    </w:p>
    <w:p w:rsidR="005A7B44" w:rsidRDefault="005A7B44" w:rsidP="005A7B44">
      <w:pPr>
        <w:jc w:val="both"/>
        <w:rPr>
          <w:rFonts w:cs="Tahoma"/>
          <w:color w:val="222222"/>
          <w:sz w:val="22"/>
          <w:szCs w:val="22"/>
          <w:shd w:val="clear" w:color="auto" w:fill="FFFFFF"/>
        </w:rPr>
      </w:pPr>
      <w:r>
        <w:rPr>
          <w:rFonts w:cs="Tahoma"/>
          <w:color w:val="222222"/>
          <w:sz w:val="22"/>
          <w:szCs w:val="22"/>
          <w:shd w:val="clear" w:color="auto" w:fill="FFFFFF"/>
        </w:rPr>
        <w:t xml:space="preserve">Predlagatelj redne seje Državnega zbora se pri svojih priporočilih Vladi RS med drugim </w:t>
      </w:r>
      <w:r w:rsidRPr="00231E43">
        <w:rPr>
          <w:rFonts w:cs="Tahoma"/>
          <w:color w:val="222222"/>
          <w:sz w:val="22"/>
          <w:szCs w:val="22"/>
          <w:shd w:val="clear" w:color="auto" w:fill="FFFFFF"/>
        </w:rPr>
        <w:t>sklic</w:t>
      </w:r>
      <w:r>
        <w:rPr>
          <w:rFonts w:cs="Tahoma"/>
          <w:color w:val="222222"/>
          <w:sz w:val="22"/>
          <w:szCs w:val="22"/>
          <w:shd w:val="clear" w:color="auto" w:fill="FFFFFF"/>
        </w:rPr>
        <w:t>uje</w:t>
      </w:r>
      <w:r w:rsidRPr="00231E43">
        <w:rPr>
          <w:rFonts w:cs="Tahoma"/>
          <w:color w:val="222222"/>
          <w:sz w:val="22"/>
          <w:szCs w:val="22"/>
          <w:shd w:val="clear" w:color="auto" w:fill="FFFFFF"/>
        </w:rPr>
        <w:t xml:space="preserve"> </w:t>
      </w:r>
      <w:r>
        <w:rPr>
          <w:rFonts w:cs="Tahoma"/>
          <w:color w:val="222222"/>
          <w:sz w:val="22"/>
          <w:szCs w:val="22"/>
          <w:shd w:val="clear" w:color="auto" w:fill="FFFFFF"/>
        </w:rPr>
        <w:t>na ključne strateške dokumente GZS, od koder so povzeli bistvene poudarke:</w:t>
      </w:r>
    </w:p>
    <w:p w:rsidR="005A7B44" w:rsidRDefault="005A7B44" w:rsidP="005A7B44">
      <w:pPr>
        <w:pStyle w:val="Odstavekseznama"/>
        <w:numPr>
          <w:ilvl w:val="0"/>
          <w:numId w:val="19"/>
        </w:numPr>
        <w:spacing w:after="0" w:line="260" w:lineRule="atLeast"/>
        <w:contextualSpacing w:val="0"/>
        <w:jc w:val="both"/>
        <w:rPr>
          <w:rFonts w:ascii="Tahoma" w:hAnsi="Tahoma" w:cs="Tahoma"/>
          <w:color w:val="222222"/>
          <w:shd w:val="clear" w:color="auto" w:fill="FFFFFF"/>
        </w:rPr>
      </w:pPr>
      <w:r w:rsidRPr="00EC0A3D">
        <w:rPr>
          <w:rFonts w:ascii="Tahoma" w:hAnsi="Tahoma" w:cs="Tahoma"/>
          <w:b/>
          <w:color w:val="222222"/>
          <w:shd w:val="clear" w:color="auto" w:fill="FFFFFF"/>
        </w:rPr>
        <w:t>Manifest industrijske politike</w:t>
      </w:r>
      <w:r w:rsidRPr="00EC0A3D">
        <w:rPr>
          <w:rFonts w:ascii="Tahoma" w:hAnsi="Tahoma" w:cs="Tahoma"/>
          <w:color w:val="222222"/>
          <w:shd w:val="clear" w:color="auto" w:fill="FFFFFF"/>
        </w:rPr>
        <w:t xml:space="preserve">, kjer </w:t>
      </w:r>
      <w:r>
        <w:rPr>
          <w:rFonts w:ascii="Tahoma" w:hAnsi="Tahoma" w:cs="Tahoma"/>
          <w:color w:val="222222"/>
          <w:shd w:val="clear" w:color="auto" w:fill="FFFFFF"/>
        </w:rPr>
        <w:t>tudi na GZS</w:t>
      </w:r>
      <w:r w:rsidRPr="00EC0A3D">
        <w:rPr>
          <w:rFonts w:ascii="Tahoma" w:hAnsi="Tahoma" w:cs="Tahoma"/>
          <w:color w:val="222222"/>
          <w:shd w:val="clear" w:color="auto" w:fill="FFFFFF"/>
        </w:rPr>
        <w:t xml:space="preserve"> nismo bili zadovoljni z odzivom vlade na predlagane ukrepe,</w:t>
      </w:r>
    </w:p>
    <w:p w:rsidR="005A7B44" w:rsidRDefault="005A7B44" w:rsidP="005A7B44">
      <w:pPr>
        <w:pStyle w:val="Odstavekseznama"/>
        <w:numPr>
          <w:ilvl w:val="0"/>
          <w:numId w:val="19"/>
        </w:numPr>
        <w:spacing w:after="0" w:line="260" w:lineRule="atLeast"/>
        <w:contextualSpacing w:val="0"/>
        <w:jc w:val="both"/>
        <w:rPr>
          <w:rFonts w:ascii="Tahoma" w:hAnsi="Tahoma" w:cs="Tahoma"/>
          <w:color w:val="222222"/>
          <w:shd w:val="clear" w:color="auto" w:fill="FFFFFF"/>
        </w:rPr>
      </w:pPr>
      <w:r>
        <w:rPr>
          <w:rFonts w:ascii="Tahoma" w:hAnsi="Tahoma" w:cs="Tahoma"/>
          <w:b/>
          <w:color w:val="222222"/>
          <w:shd w:val="clear" w:color="auto" w:fill="FFFFFF"/>
        </w:rPr>
        <w:t>Deklaracij</w:t>
      </w:r>
      <w:r w:rsidR="008D08E9">
        <w:rPr>
          <w:rFonts w:ascii="Tahoma" w:hAnsi="Tahoma" w:cs="Tahoma"/>
          <w:b/>
          <w:color w:val="222222"/>
          <w:shd w:val="clear" w:color="auto" w:fill="FFFFFF"/>
        </w:rPr>
        <w:t>a</w:t>
      </w:r>
      <w:r>
        <w:rPr>
          <w:rFonts w:ascii="Tahoma" w:hAnsi="Tahoma" w:cs="Tahoma"/>
          <w:b/>
          <w:color w:val="222222"/>
          <w:shd w:val="clear" w:color="auto" w:fill="FFFFFF"/>
        </w:rPr>
        <w:t xml:space="preserve"> TNI</w:t>
      </w:r>
      <w:r w:rsidRPr="00EC0A3D">
        <w:rPr>
          <w:rFonts w:ascii="Tahoma" w:hAnsi="Tahoma" w:cs="Tahoma"/>
          <w:color w:val="222222"/>
          <w:shd w:val="clear" w:color="auto" w:fill="FFFFFF"/>
        </w:rPr>
        <w:t xml:space="preserve">, čigar predloge ukrepov je vlada sicer slišala na Vrhu podjetij v tuji lasti, jih pa ni upoštevala pri pripravi svojega predloga davčnega prestrukturiranja, </w:t>
      </w:r>
    </w:p>
    <w:p w:rsidR="005A7B44" w:rsidRDefault="005A7B44" w:rsidP="005A7B44">
      <w:pPr>
        <w:pStyle w:val="Odstavekseznama"/>
        <w:numPr>
          <w:ilvl w:val="0"/>
          <w:numId w:val="19"/>
        </w:numPr>
        <w:spacing w:after="0" w:line="260" w:lineRule="atLeast"/>
        <w:contextualSpacing w:val="0"/>
        <w:jc w:val="both"/>
        <w:rPr>
          <w:rFonts w:ascii="Tahoma" w:hAnsi="Tahoma" w:cs="Tahoma"/>
          <w:color w:val="222222"/>
          <w:shd w:val="clear" w:color="auto" w:fill="FFFFFF"/>
        </w:rPr>
      </w:pPr>
      <w:r w:rsidRPr="00EC0A3D">
        <w:rPr>
          <w:rFonts w:ascii="Tahoma" w:hAnsi="Tahoma" w:cs="Tahoma"/>
          <w:b/>
          <w:color w:val="222222"/>
          <w:shd w:val="clear" w:color="auto" w:fill="FFFFFF"/>
        </w:rPr>
        <w:t>predlog dav</w:t>
      </w:r>
      <w:r>
        <w:rPr>
          <w:rFonts w:ascii="Tahoma" w:hAnsi="Tahoma" w:cs="Tahoma"/>
          <w:b/>
          <w:color w:val="222222"/>
          <w:shd w:val="clear" w:color="auto" w:fill="FFFFFF"/>
        </w:rPr>
        <w:t>čne reforme</w:t>
      </w:r>
      <w:r w:rsidRPr="00EC0A3D">
        <w:rPr>
          <w:rFonts w:ascii="Tahoma" w:hAnsi="Tahoma" w:cs="Tahoma"/>
          <w:color w:val="222222"/>
          <w:shd w:val="clear" w:color="auto" w:fill="FFFFFF"/>
        </w:rPr>
        <w:t xml:space="preserve">, ki smo </w:t>
      </w:r>
      <w:r>
        <w:rPr>
          <w:rFonts w:ascii="Tahoma" w:hAnsi="Tahoma" w:cs="Tahoma"/>
          <w:color w:val="222222"/>
          <w:shd w:val="clear" w:color="auto" w:fill="FFFFFF"/>
        </w:rPr>
        <w:t>ga</w:t>
      </w:r>
      <w:r w:rsidRPr="00EC0A3D">
        <w:rPr>
          <w:rFonts w:ascii="Tahoma" w:hAnsi="Tahoma" w:cs="Tahoma"/>
          <w:color w:val="222222"/>
          <w:shd w:val="clear" w:color="auto" w:fill="FFFFFF"/>
        </w:rPr>
        <w:t xml:space="preserve"> na GZS pripravili skupaj z Zbornico davčnih svetovalcev Slovenije. </w:t>
      </w:r>
    </w:p>
    <w:p w:rsidR="005A7B44" w:rsidRPr="009A3D8D" w:rsidRDefault="005A7B44" w:rsidP="005A7B44">
      <w:pPr>
        <w:jc w:val="both"/>
        <w:rPr>
          <w:rFonts w:cs="Tahoma"/>
          <w:color w:val="222222"/>
          <w:sz w:val="22"/>
          <w:shd w:val="clear" w:color="auto" w:fill="FFFFFF"/>
        </w:rPr>
      </w:pPr>
      <w:r w:rsidRPr="009A3D8D">
        <w:rPr>
          <w:rFonts w:cs="Tahoma"/>
          <w:color w:val="222222"/>
          <w:sz w:val="22"/>
          <w:shd w:val="clear" w:color="auto" w:fill="FFFFFF"/>
        </w:rPr>
        <w:t xml:space="preserve">Poleg tega tvorijo osnovo za </w:t>
      </w:r>
      <w:r>
        <w:rPr>
          <w:rFonts w:cs="Tahoma"/>
          <w:color w:val="222222"/>
          <w:sz w:val="22"/>
          <w:shd w:val="clear" w:color="auto" w:fill="FFFFFF"/>
        </w:rPr>
        <w:t>obravnavo klju</w:t>
      </w:r>
      <w:r w:rsidR="008D08E9">
        <w:rPr>
          <w:rFonts w:cs="Tahoma"/>
          <w:color w:val="222222"/>
          <w:sz w:val="22"/>
          <w:shd w:val="clear" w:color="auto" w:fill="FFFFFF"/>
        </w:rPr>
        <w:t>č</w:t>
      </w:r>
      <w:r>
        <w:rPr>
          <w:rFonts w:cs="Tahoma"/>
          <w:color w:val="222222"/>
          <w:sz w:val="22"/>
          <w:shd w:val="clear" w:color="auto" w:fill="FFFFFF"/>
        </w:rPr>
        <w:t>nih gospodarskih tem na</w:t>
      </w:r>
      <w:r w:rsidRPr="009A3D8D">
        <w:rPr>
          <w:rFonts w:cs="Tahoma"/>
          <w:color w:val="222222"/>
          <w:sz w:val="22"/>
          <w:shd w:val="clear" w:color="auto" w:fill="FFFFFF"/>
        </w:rPr>
        <w:t xml:space="preserve"> redn</w:t>
      </w:r>
      <w:r>
        <w:rPr>
          <w:rFonts w:cs="Tahoma"/>
          <w:color w:val="222222"/>
          <w:sz w:val="22"/>
          <w:shd w:val="clear" w:color="auto" w:fill="FFFFFF"/>
        </w:rPr>
        <w:t>i</w:t>
      </w:r>
      <w:r w:rsidRPr="009A3D8D">
        <w:rPr>
          <w:rFonts w:cs="Tahoma"/>
          <w:color w:val="222222"/>
          <w:sz w:val="22"/>
          <w:shd w:val="clear" w:color="auto" w:fill="FFFFFF"/>
        </w:rPr>
        <w:t xml:space="preserve"> sej</w:t>
      </w:r>
      <w:r>
        <w:rPr>
          <w:rFonts w:cs="Tahoma"/>
          <w:color w:val="222222"/>
          <w:sz w:val="22"/>
          <w:shd w:val="clear" w:color="auto" w:fill="FFFFFF"/>
        </w:rPr>
        <w:t>i</w:t>
      </w:r>
      <w:r w:rsidRPr="009A3D8D">
        <w:rPr>
          <w:rFonts w:cs="Tahoma"/>
          <w:color w:val="222222"/>
          <w:sz w:val="22"/>
          <w:shd w:val="clear" w:color="auto" w:fill="FFFFFF"/>
        </w:rPr>
        <w:t xml:space="preserve"> Državnega zbora tudi Zahteve obrti in podjetništva, ki jih je pripravila Obrtna </w:t>
      </w:r>
      <w:r w:rsidR="008D08E9">
        <w:rPr>
          <w:rFonts w:cs="Tahoma"/>
          <w:color w:val="222222"/>
          <w:sz w:val="22"/>
          <w:shd w:val="clear" w:color="auto" w:fill="FFFFFF"/>
        </w:rPr>
        <w:t xml:space="preserve">podjetniška </w:t>
      </w:r>
      <w:r w:rsidRPr="009A3D8D">
        <w:rPr>
          <w:rFonts w:cs="Tahoma"/>
          <w:color w:val="222222"/>
          <w:sz w:val="22"/>
          <w:shd w:val="clear" w:color="auto" w:fill="FFFFFF"/>
        </w:rPr>
        <w:t>zbornica Slovenije</w:t>
      </w:r>
      <w:r>
        <w:rPr>
          <w:rFonts w:cs="Tahoma"/>
          <w:color w:val="222222"/>
          <w:sz w:val="22"/>
          <w:shd w:val="clear" w:color="auto" w:fill="FFFFFF"/>
        </w:rPr>
        <w:t>, in podatki vladnega Urada za makroekonomske analize</w:t>
      </w:r>
      <w:r w:rsidR="008D08E9">
        <w:rPr>
          <w:rFonts w:cs="Tahoma"/>
          <w:color w:val="222222"/>
          <w:sz w:val="22"/>
          <w:shd w:val="clear" w:color="auto" w:fill="FFFFFF"/>
        </w:rPr>
        <w:t xml:space="preserve"> in razvoj</w:t>
      </w:r>
      <w:r>
        <w:rPr>
          <w:rFonts w:cs="Tahoma"/>
          <w:color w:val="222222"/>
          <w:sz w:val="22"/>
          <w:shd w:val="clear" w:color="auto" w:fill="FFFFFF"/>
        </w:rPr>
        <w:t>.</w:t>
      </w:r>
    </w:p>
    <w:p w:rsidR="005A7B44" w:rsidRPr="00AC17AD" w:rsidRDefault="005A7B44" w:rsidP="005A7B44">
      <w:pPr>
        <w:jc w:val="both"/>
        <w:rPr>
          <w:rFonts w:cs="Tahoma"/>
          <w:color w:val="222222"/>
          <w:sz w:val="22"/>
          <w:szCs w:val="22"/>
          <w:shd w:val="clear" w:color="auto" w:fill="FFFFFF"/>
        </w:rPr>
      </w:pPr>
      <w:r>
        <w:rPr>
          <w:rFonts w:cs="Tahoma"/>
          <w:color w:val="222222"/>
          <w:sz w:val="22"/>
          <w:szCs w:val="22"/>
          <w:shd w:val="clear" w:color="auto" w:fill="FFFFFF"/>
        </w:rPr>
        <w:t xml:space="preserve">Ob našem vsebinskem sodelovanju pri predlogu za obravnavo ključnih gospodarskih tem na redni seji Državnega zbora izpostavljamo, da smo </w:t>
      </w:r>
      <w:r w:rsidRPr="00AC17AD">
        <w:rPr>
          <w:rFonts w:cs="Tahoma"/>
          <w:color w:val="222222"/>
          <w:sz w:val="22"/>
          <w:szCs w:val="22"/>
          <w:shd w:val="clear" w:color="auto" w:fill="FFFFFF"/>
        </w:rPr>
        <w:t xml:space="preserve">politično neopredeljeni, </w:t>
      </w:r>
      <w:r>
        <w:rPr>
          <w:rFonts w:cs="Tahoma"/>
          <w:color w:val="222222"/>
          <w:sz w:val="22"/>
          <w:szCs w:val="22"/>
          <w:shd w:val="clear" w:color="auto" w:fill="FFFFFF"/>
        </w:rPr>
        <w:t>a hkrati</w:t>
      </w:r>
      <w:r w:rsidRPr="00AC17AD">
        <w:rPr>
          <w:rFonts w:cs="Tahoma"/>
          <w:color w:val="222222"/>
          <w:sz w:val="22"/>
          <w:szCs w:val="22"/>
          <w:shd w:val="clear" w:color="auto" w:fill="FFFFFF"/>
        </w:rPr>
        <w:t xml:space="preserve"> </w:t>
      </w:r>
      <w:r>
        <w:rPr>
          <w:rFonts w:cs="Tahoma"/>
          <w:color w:val="222222"/>
          <w:sz w:val="22"/>
          <w:szCs w:val="22"/>
          <w:shd w:val="clear" w:color="auto" w:fill="FFFFFF"/>
        </w:rPr>
        <w:t>menimo</w:t>
      </w:r>
      <w:r w:rsidRPr="00AC17AD">
        <w:rPr>
          <w:rFonts w:cs="Tahoma"/>
          <w:color w:val="222222"/>
          <w:sz w:val="22"/>
          <w:szCs w:val="22"/>
          <w:shd w:val="clear" w:color="auto" w:fill="FFFFFF"/>
        </w:rPr>
        <w:t xml:space="preserve">, da </w:t>
      </w:r>
      <w:r>
        <w:rPr>
          <w:rFonts w:cs="Tahoma"/>
          <w:color w:val="222222"/>
          <w:sz w:val="22"/>
          <w:szCs w:val="22"/>
          <w:shd w:val="clear" w:color="auto" w:fill="FFFFFF"/>
        </w:rPr>
        <w:t>je čas</w:t>
      </w:r>
      <w:r w:rsidRPr="00AC17AD">
        <w:rPr>
          <w:rFonts w:cs="Tahoma"/>
          <w:color w:val="222222"/>
          <w:sz w:val="22"/>
          <w:szCs w:val="22"/>
          <w:shd w:val="clear" w:color="auto" w:fill="FFFFFF"/>
        </w:rPr>
        <w:t>, da se sliši glas gospodarstva o nujnih ukrepih za razvojni preboj in nova delovna mesta</w:t>
      </w:r>
      <w:r>
        <w:rPr>
          <w:rFonts w:cs="Tahoma"/>
          <w:color w:val="222222"/>
          <w:sz w:val="22"/>
          <w:szCs w:val="22"/>
          <w:shd w:val="clear" w:color="auto" w:fill="FFFFFF"/>
        </w:rPr>
        <w:t xml:space="preserve"> bolj pogosto tudi v Državnem zboru. Ne le tokrat; odslej bistveno pogosteje kot doslej. Pri tem se bomo povezovali z različnimi zavezniki, ne glede na politično ali drugo opredelitev, ki bodo imeli pred očmi hitrejši razvoj Slovenije in s tem ustvarjanje pogojev za večjo blaginjo vseh prebivalcev - ne pa za trenutne cilje partikularnih družbenih skupin. Tudi zato je javna poraba v Sloveniji kar za 620 milijonov evrov višja, kot če bi se gibala v skladu s povprečno v EU!</w:t>
      </w:r>
    </w:p>
    <w:p w:rsidR="005A7B44" w:rsidRPr="00E3419A" w:rsidRDefault="005A7B44" w:rsidP="005A7B44">
      <w:pPr>
        <w:jc w:val="both"/>
        <w:rPr>
          <w:rFonts w:cs="Tahoma"/>
          <w:color w:val="222222"/>
          <w:sz w:val="22"/>
          <w:szCs w:val="22"/>
          <w:shd w:val="clear" w:color="auto" w:fill="FFFFFF"/>
        </w:rPr>
      </w:pPr>
      <w:r w:rsidRPr="00E3419A">
        <w:rPr>
          <w:rFonts w:cs="Tahoma"/>
          <w:color w:val="222222"/>
          <w:sz w:val="22"/>
          <w:szCs w:val="22"/>
          <w:shd w:val="clear" w:color="auto" w:fill="FFFFFF"/>
        </w:rPr>
        <w:t>GZS se že nekaj mesecev bori in opozarja, da je do polletja skrajni čas za odločnejše ukrepe. Predvsem za:</w:t>
      </w:r>
    </w:p>
    <w:p w:rsidR="005A7B44" w:rsidRPr="00E3419A" w:rsidRDefault="005A7B44" w:rsidP="005A7B44">
      <w:pPr>
        <w:pStyle w:val="Odstavekseznama"/>
        <w:numPr>
          <w:ilvl w:val="0"/>
          <w:numId w:val="18"/>
        </w:numPr>
        <w:spacing w:after="0" w:line="260" w:lineRule="atLeast"/>
        <w:contextualSpacing w:val="0"/>
        <w:jc w:val="both"/>
        <w:rPr>
          <w:rFonts w:ascii="Tahoma" w:hAnsi="Tahoma" w:cs="Tahoma"/>
          <w:color w:val="222222"/>
          <w:shd w:val="clear" w:color="auto" w:fill="FFFFFF"/>
        </w:rPr>
      </w:pPr>
      <w:r w:rsidRPr="00E3419A">
        <w:rPr>
          <w:rFonts w:ascii="Tahoma" w:hAnsi="Tahoma" w:cs="Tahoma"/>
          <w:b/>
          <w:color w:val="222222"/>
          <w:shd w:val="clear" w:color="auto" w:fill="FFFFFF"/>
        </w:rPr>
        <w:t>korenito davčno reformo</w:t>
      </w:r>
      <w:r w:rsidRPr="00E3419A">
        <w:rPr>
          <w:rFonts w:ascii="Tahoma" w:hAnsi="Tahoma" w:cs="Tahoma"/>
          <w:color w:val="222222"/>
          <w:shd w:val="clear" w:color="auto" w:fill="FFFFFF"/>
        </w:rPr>
        <w:t>, ki bo razbremenila gospodarstvo in hkrati družbeno pravično dvignila neto plače zaposlenim v gospodarstvu in javnem sektorju, kar je mogoče le ob reformah, ki bodo optimizirale javno porabo. Davčna reforma naj celovito zniža stroške dela tako za delavca kot za gospodarstvo najmanj v višini 0,9 % BDP (vsaj 330 milijonov evrov) do leta 2018.</w:t>
      </w:r>
    </w:p>
    <w:p w:rsidR="005A7B44" w:rsidRPr="00E3419A" w:rsidRDefault="005A7B44" w:rsidP="005A7B44">
      <w:pPr>
        <w:pStyle w:val="Odstavekseznama"/>
        <w:numPr>
          <w:ilvl w:val="0"/>
          <w:numId w:val="18"/>
        </w:numPr>
        <w:spacing w:after="0" w:line="260" w:lineRule="atLeast"/>
        <w:contextualSpacing w:val="0"/>
        <w:jc w:val="both"/>
        <w:rPr>
          <w:rFonts w:ascii="Tahoma" w:hAnsi="Tahoma" w:cs="Tahoma"/>
          <w:color w:val="222222"/>
          <w:shd w:val="clear" w:color="auto" w:fill="FFFFFF"/>
        </w:rPr>
      </w:pPr>
      <w:r w:rsidRPr="00E3419A">
        <w:rPr>
          <w:rFonts w:ascii="Tahoma" w:hAnsi="Tahoma" w:cs="Tahoma"/>
          <w:b/>
          <w:color w:val="222222"/>
          <w:shd w:val="clear" w:color="auto" w:fill="FFFFFF"/>
        </w:rPr>
        <w:t>hitrejši razvoj slovenske industrije in z njo povezanih dejavnosti</w:t>
      </w:r>
      <w:r w:rsidRPr="00E3419A">
        <w:rPr>
          <w:rFonts w:ascii="Tahoma" w:hAnsi="Tahoma" w:cs="Tahoma"/>
          <w:color w:val="222222"/>
          <w:shd w:val="clear" w:color="auto" w:fill="FFFFFF"/>
        </w:rPr>
        <w:t>, ki je bila in bo tudi v bodoče glavni motor slovenskega izvoza. Vlada mora po naše</w:t>
      </w:r>
      <w:r w:rsidR="008D08E9">
        <w:rPr>
          <w:rFonts w:ascii="Tahoma" w:hAnsi="Tahoma" w:cs="Tahoma"/>
          <w:color w:val="222222"/>
          <w:shd w:val="clear" w:color="auto" w:fill="FFFFFF"/>
        </w:rPr>
        <w:t>m</w:t>
      </w:r>
      <w:r w:rsidRPr="00E3419A">
        <w:rPr>
          <w:rFonts w:ascii="Tahoma" w:hAnsi="Tahoma" w:cs="Tahoma"/>
          <w:color w:val="222222"/>
          <w:shd w:val="clear" w:color="auto" w:fill="FFFFFF"/>
        </w:rPr>
        <w:t xml:space="preserve"> mnenju resneje preučiti in pri pripravi zakonodajnih predlogov upošteva</w:t>
      </w:r>
      <w:r w:rsidR="008D08E9">
        <w:rPr>
          <w:rFonts w:ascii="Tahoma" w:hAnsi="Tahoma" w:cs="Tahoma"/>
          <w:color w:val="222222"/>
          <w:shd w:val="clear" w:color="auto" w:fill="FFFFFF"/>
        </w:rPr>
        <w:t>ti</w:t>
      </w:r>
      <w:r w:rsidRPr="00E3419A">
        <w:rPr>
          <w:rFonts w:ascii="Tahoma" w:hAnsi="Tahoma" w:cs="Tahoma"/>
          <w:color w:val="222222"/>
          <w:shd w:val="clear" w:color="auto" w:fill="FFFFFF"/>
        </w:rPr>
        <w:t xml:space="preserve"> bistveno več predlogov za industrijsko politiko iz Manifesta industrijske politike. Zaradi znamenj ohlajanja globalnega gospodarstva naj skrajša roke, ki si jih je postavila pri opredelitvah do ukrepov iz Manifesta industrijske politike do konca mandata v letu 2018.</w:t>
      </w:r>
    </w:p>
    <w:p w:rsidR="005A7B44" w:rsidRPr="00E3419A" w:rsidRDefault="005A7B44" w:rsidP="005A7B44">
      <w:pPr>
        <w:pStyle w:val="Odstavekseznama"/>
        <w:numPr>
          <w:ilvl w:val="0"/>
          <w:numId w:val="18"/>
        </w:numPr>
        <w:spacing w:after="0" w:line="260" w:lineRule="atLeast"/>
        <w:contextualSpacing w:val="0"/>
        <w:jc w:val="both"/>
        <w:rPr>
          <w:rFonts w:ascii="Tahoma" w:hAnsi="Tahoma" w:cs="Tahoma"/>
          <w:color w:val="222222"/>
          <w:shd w:val="clear" w:color="auto" w:fill="FFFFFF"/>
        </w:rPr>
      </w:pPr>
      <w:r w:rsidRPr="00E3419A">
        <w:rPr>
          <w:rFonts w:ascii="Tahoma" w:hAnsi="Tahoma" w:cs="Tahoma"/>
          <w:b/>
          <w:color w:val="222222"/>
          <w:shd w:val="clear" w:color="auto" w:fill="FFFFFF"/>
        </w:rPr>
        <w:t>večjo podporo malemu gospodarstvu</w:t>
      </w:r>
      <w:r w:rsidRPr="00E3419A">
        <w:rPr>
          <w:rFonts w:ascii="Tahoma" w:hAnsi="Tahoma" w:cs="Tahoma"/>
          <w:color w:val="222222"/>
          <w:shd w:val="clear" w:color="auto" w:fill="FFFFFF"/>
        </w:rPr>
        <w:t>, ki je hrbtenica slovenske ekonomije in ima velike potenciale za ustvarjanje novih delovnih mest;</w:t>
      </w:r>
    </w:p>
    <w:p w:rsidR="005A7B44" w:rsidRPr="00E3419A" w:rsidRDefault="005A7B44" w:rsidP="005A7B44">
      <w:pPr>
        <w:pStyle w:val="Odstavekseznama"/>
        <w:numPr>
          <w:ilvl w:val="0"/>
          <w:numId w:val="18"/>
        </w:numPr>
        <w:spacing w:after="0" w:line="260" w:lineRule="atLeast"/>
        <w:contextualSpacing w:val="0"/>
        <w:jc w:val="both"/>
        <w:rPr>
          <w:rFonts w:ascii="Tahoma" w:hAnsi="Tahoma" w:cs="Tahoma"/>
          <w:color w:val="222222"/>
          <w:shd w:val="clear" w:color="auto" w:fill="FFFFFF"/>
        </w:rPr>
      </w:pPr>
      <w:r w:rsidRPr="00E3419A">
        <w:rPr>
          <w:rFonts w:ascii="Tahoma" w:hAnsi="Tahoma" w:cs="Tahoma"/>
          <w:b/>
          <w:color w:val="222222"/>
          <w:shd w:val="clear" w:color="auto" w:fill="FFFFFF"/>
        </w:rPr>
        <w:t>spremembo</w:t>
      </w:r>
      <w:r w:rsidRPr="00E3419A">
        <w:rPr>
          <w:rFonts w:ascii="Tahoma" w:hAnsi="Tahoma" w:cs="Tahoma"/>
          <w:color w:val="222222"/>
          <w:shd w:val="clear" w:color="auto" w:fill="FFFFFF"/>
        </w:rPr>
        <w:t xml:space="preserve"> </w:t>
      </w:r>
      <w:r w:rsidRPr="00E3419A">
        <w:rPr>
          <w:rFonts w:ascii="Tahoma" w:hAnsi="Tahoma" w:cs="Tahoma"/>
          <w:b/>
          <w:color w:val="222222"/>
          <w:shd w:val="clear" w:color="auto" w:fill="FFFFFF"/>
        </w:rPr>
        <w:t>delovno-pravne zakonodaje</w:t>
      </w:r>
      <w:r w:rsidRPr="00E3419A">
        <w:rPr>
          <w:rFonts w:ascii="Tahoma" w:hAnsi="Tahoma" w:cs="Tahoma"/>
          <w:color w:val="222222"/>
          <w:shd w:val="clear" w:color="auto" w:fill="FFFFFF"/>
        </w:rPr>
        <w:t xml:space="preserve">; </w:t>
      </w:r>
    </w:p>
    <w:p w:rsidR="005A7B44" w:rsidRPr="00E3419A" w:rsidRDefault="005A7B44" w:rsidP="005A7B44">
      <w:pPr>
        <w:pStyle w:val="Odstavekseznama"/>
        <w:numPr>
          <w:ilvl w:val="0"/>
          <w:numId w:val="18"/>
        </w:numPr>
        <w:spacing w:after="0" w:line="260" w:lineRule="atLeast"/>
        <w:contextualSpacing w:val="0"/>
        <w:jc w:val="both"/>
        <w:rPr>
          <w:rFonts w:ascii="Tahoma" w:hAnsi="Tahoma" w:cs="Tahoma"/>
          <w:color w:val="222222"/>
          <w:shd w:val="clear" w:color="auto" w:fill="FFFFFF"/>
        </w:rPr>
      </w:pPr>
      <w:r w:rsidRPr="00E3419A">
        <w:rPr>
          <w:rFonts w:ascii="Tahoma" w:hAnsi="Tahoma" w:cs="Tahoma"/>
          <w:b/>
          <w:color w:val="222222"/>
          <w:shd w:val="clear" w:color="auto" w:fill="FFFFFF"/>
        </w:rPr>
        <w:t>odpravo administrativnih ovir</w:t>
      </w:r>
      <w:r w:rsidRPr="00E3419A">
        <w:rPr>
          <w:rFonts w:ascii="Tahoma" w:hAnsi="Tahoma" w:cs="Tahoma"/>
          <w:color w:val="222222"/>
          <w:shd w:val="clear" w:color="auto" w:fill="FFFFFF"/>
        </w:rPr>
        <w:t>.</w:t>
      </w:r>
    </w:p>
    <w:p w:rsidR="005A7B44" w:rsidRPr="00E3419A" w:rsidRDefault="005A7B44" w:rsidP="005A7B44">
      <w:pPr>
        <w:jc w:val="both"/>
        <w:rPr>
          <w:rStyle w:val="Krepko"/>
          <w:rFonts w:cs="Tahoma"/>
          <w:color w:val="000000"/>
          <w:sz w:val="22"/>
          <w:szCs w:val="22"/>
        </w:rPr>
      </w:pPr>
    </w:p>
    <w:p w:rsidR="001F55DF" w:rsidRPr="00E004AC" w:rsidRDefault="005A7B44" w:rsidP="005A7B44">
      <w:pPr>
        <w:jc w:val="both"/>
        <w:rPr>
          <w:rFonts w:cs="Tahoma"/>
          <w:sz w:val="22"/>
          <w:szCs w:val="22"/>
        </w:rPr>
      </w:pPr>
      <w:r w:rsidRPr="00C657CC">
        <w:rPr>
          <w:rFonts w:cs="Tahoma"/>
          <w:b/>
          <w:color w:val="222222"/>
          <w:sz w:val="22"/>
          <w:szCs w:val="22"/>
          <w:shd w:val="clear" w:color="auto" w:fill="FFFFFF"/>
        </w:rPr>
        <w:t>Samo Hribar Milič, generalni direktor GZS: »Z obravnavo ključnih razvojnih tem, ki edine lahko prinesejo več delovnih mest in dvig blaginje, želimo dvigniti zavest o pomenu predlaganih ukrepov v celotni politiki in splošni javnosti</w:t>
      </w:r>
      <w:r w:rsidR="008D08E9">
        <w:rPr>
          <w:rFonts w:cs="Tahoma"/>
          <w:b/>
          <w:color w:val="222222"/>
          <w:sz w:val="22"/>
          <w:szCs w:val="22"/>
          <w:shd w:val="clear" w:color="auto" w:fill="FFFFFF"/>
        </w:rPr>
        <w:t xml:space="preserve">, tudi </w:t>
      </w:r>
      <w:r w:rsidR="008D08E9" w:rsidRPr="00C657CC">
        <w:rPr>
          <w:rFonts w:cs="Tahoma"/>
          <w:b/>
          <w:color w:val="222222"/>
          <w:sz w:val="22"/>
          <w:szCs w:val="22"/>
          <w:shd w:val="clear" w:color="auto" w:fill="FFFFFF"/>
        </w:rPr>
        <w:t>v Državnem zboru</w:t>
      </w:r>
      <w:r w:rsidRPr="00C657CC">
        <w:rPr>
          <w:rFonts w:cs="Tahoma"/>
          <w:b/>
          <w:color w:val="222222"/>
          <w:sz w:val="22"/>
          <w:szCs w:val="22"/>
          <w:shd w:val="clear" w:color="auto" w:fill="FFFFFF"/>
        </w:rPr>
        <w:t>. Premalo ljudi v Sloveniji se zaveda, kako pomembne in tudi usodne so te teme. Veseli nas, da smo pri tem sodelovali tudi z Obrtno-podjetniško zbornico.«</w:t>
      </w:r>
    </w:p>
    <w:sectPr w:rsidR="001F55DF" w:rsidRPr="00E004AC" w:rsidSect="00D144D0">
      <w:pgSz w:w="11906" w:h="16838"/>
      <w:pgMar w:top="899" w:right="1106" w:bottom="900" w:left="900" w:header="708" w:footer="708" w:gutter="0"/>
      <w:pgBorders w:offsetFrom="page">
        <w:top w:val="single" w:sz="4" w:space="24" w:color="5091CD"/>
        <w:left w:val="single" w:sz="4" w:space="24" w:color="5091CD"/>
        <w:bottom w:val="single" w:sz="4" w:space="24" w:color="5091CD"/>
        <w:right w:val="single" w:sz="4" w:space="24" w:color="5091CD"/>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204" w:rsidRDefault="00A97204">
      <w:r>
        <w:separator/>
      </w:r>
    </w:p>
  </w:endnote>
  <w:endnote w:type="continuationSeparator" w:id="0">
    <w:p w:rsidR="00A97204" w:rsidRDefault="00A9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ource Sans Pro Light">
    <w:altName w:val="Corbel"/>
    <w:panose1 w:val="00000000000000000000"/>
    <w:charset w:val="00"/>
    <w:family w:val="swiss"/>
    <w:notTrueType/>
    <w:pitch w:val="variable"/>
    <w:sig w:usb0="00000001" w:usb1="00000001"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204" w:rsidRDefault="00A97204">
      <w:r>
        <w:separator/>
      </w:r>
    </w:p>
  </w:footnote>
  <w:footnote w:type="continuationSeparator" w:id="0">
    <w:p w:rsidR="00A97204" w:rsidRDefault="00A97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B50"/>
    <w:multiLevelType w:val="hybridMultilevel"/>
    <w:tmpl w:val="512C56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7A1E74"/>
    <w:multiLevelType w:val="hybridMultilevel"/>
    <w:tmpl w:val="6840E9C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81F1262"/>
    <w:multiLevelType w:val="hybridMultilevel"/>
    <w:tmpl w:val="C49ADA90"/>
    <w:lvl w:ilvl="0" w:tplc="A53C849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85528D4"/>
    <w:multiLevelType w:val="hybridMultilevel"/>
    <w:tmpl w:val="11F407EC"/>
    <w:lvl w:ilvl="0" w:tplc="04240001">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20B457EC"/>
    <w:multiLevelType w:val="hybridMultilevel"/>
    <w:tmpl w:val="6D2000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94415C"/>
    <w:multiLevelType w:val="hybridMultilevel"/>
    <w:tmpl w:val="759085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C06E48"/>
    <w:multiLevelType w:val="hybridMultilevel"/>
    <w:tmpl w:val="FA0C4F7C"/>
    <w:lvl w:ilvl="0" w:tplc="8B780758">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EF10FC"/>
    <w:multiLevelType w:val="hybridMultilevel"/>
    <w:tmpl w:val="9C341F00"/>
    <w:lvl w:ilvl="0" w:tplc="04240001">
      <w:start w:val="1"/>
      <w:numFmt w:val="bullet"/>
      <w:lvlText w:val=""/>
      <w:lvlJc w:val="left"/>
      <w:pPr>
        <w:tabs>
          <w:tab w:val="num" w:pos="3240"/>
        </w:tabs>
        <w:ind w:left="3240" w:hanging="360"/>
      </w:pPr>
      <w:rPr>
        <w:rFonts w:ascii="Symbol" w:hAnsi="Symbol" w:hint="default"/>
      </w:rPr>
    </w:lvl>
    <w:lvl w:ilvl="1" w:tplc="04240003" w:tentative="1">
      <w:start w:val="1"/>
      <w:numFmt w:val="bullet"/>
      <w:lvlText w:val="o"/>
      <w:lvlJc w:val="left"/>
      <w:pPr>
        <w:tabs>
          <w:tab w:val="num" w:pos="3960"/>
        </w:tabs>
        <w:ind w:left="3960" w:hanging="360"/>
      </w:pPr>
      <w:rPr>
        <w:rFonts w:ascii="Courier New" w:hAnsi="Courier New" w:cs="Courier New" w:hint="default"/>
      </w:rPr>
    </w:lvl>
    <w:lvl w:ilvl="2" w:tplc="04240005" w:tentative="1">
      <w:start w:val="1"/>
      <w:numFmt w:val="bullet"/>
      <w:lvlText w:val=""/>
      <w:lvlJc w:val="left"/>
      <w:pPr>
        <w:tabs>
          <w:tab w:val="num" w:pos="4680"/>
        </w:tabs>
        <w:ind w:left="4680" w:hanging="360"/>
      </w:pPr>
      <w:rPr>
        <w:rFonts w:ascii="Wingdings" w:hAnsi="Wingdings" w:hint="default"/>
      </w:rPr>
    </w:lvl>
    <w:lvl w:ilvl="3" w:tplc="04240001" w:tentative="1">
      <w:start w:val="1"/>
      <w:numFmt w:val="bullet"/>
      <w:lvlText w:val=""/>
      <w:lvlJc w:val="left"/>
      <w:pPr>
        <w:tabs>
          <w:tab w:val="num" w:pos="5400"/>
        </w:tabs>
        <w:ind w:left="5400" w:hanging="360"/>
      </w:pPr>
      <w:rPr>
        <w:rFonts w:ascii="Symbol" w:hAnsi="Symbol" w:hint="default"/>
      </w:rPr>
    </w:lvl>
    <w:lvl w:ilvl="4" w:tplc="04240003" w:tentative="1">
      <w:start w:val="1"/>
      <w:numFmt w:val="bullet"/>
      <w:lvlText w:val="o"/>
      <w:lvlJc w:val="left"/>
      <w:pPr>
        <w:tabs>
          <w:tab w:val="num" w:pos="6120"/>
        </w:tabs>
        <w:ind w:left="6120" w:hanging="360"/>
      </w:pPr>
      <w:rPr>
        <w:rFonts w:ascii="Courier New" w:hAnsi="Courier New" w:cs="Courier New" w:hint="default"/>
      </w:rPr>
    </w:lvl>
    <w:lvl w:ilvl="5" w:tplc="04240005" w:tentative="1">
      <w:start w:val="1"/>
      <w:numFmt w:val="bullet"/>
      <w:lvlText w:val=""/>
      <w:lvlJc w:val="left"/>
      <w:pPr>
        <w:tabs>
          <w:tab w:val="num" w:pos="6840"/>
        </w:tabs>
        <w:ind w:left="6840" w:hanging="360"/>
      </w:pPr>
      <w:rPr>
        <w:rFonts w:ascii="Wingdings" w:hAnsi="Wingdings" w:hint="default"/>
      </w:rPr>
    </w:lvl>
    <w:lvl w:ilvl="6" w:tplc="04240001" w:tentative="1">
      <w:start w:val="1"/>
      <w:numFmt w:val="bullet"/>
      <w:lvlText w:val=""/>
      <w:lvlJc w:val="left"/>
      <w:pPr>
        <w:tabs>
          <w:tab w:val="num" w:pos="7560"/>
        </w:tabs>
        <w:ind w:left="7560" w:hanging="360"/>
      </w:pPr>
      <w:rPr>
        <w:rFonts w:ascii="Symbol" w:hAnsi="Symbol" w:hint="default"/>
      </w:rPr>
    </w:lvl>
    <w:lvl w:ilvl="7" w:tplc="04240003" w:tentative="1">
      <w:start w:val="1"/>
      <w:numFmt w:val="bullet"/>
      <w:lvlText w:val="o"/>
      <w:lvlJc w:val="left"/>
      <w:pPr>
        <w:tabs>
          <w:tab w:val="num" w:pos="8280"/>
        </w:tabs>
        <w:ind w:left="8280" w:hanging="360"/>
      </w:pPr>
      <w:rPr>
        <w:rFonts w:ascii="Courier New" w:hAnsi="Courier New" w:cs="Courier New" w:hint="default"/>
      </w:rPr>
    </w:lvl>
    <w:lvl w:ilvl="8" w:tplc="0424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495B72DD"/>
    <w:multiLevelType w:val="hybridMultilevel"/>
    <w:tmpl w:val="4B0A40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506C1640"/>
    <w:multiLevelType w:val="hybridMultilevel"/>
    <w:tmpl w:val="8DA0E0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5DD4B44"/>
    <w:multiLevelType w:val="hybridMultilevel"/>
    <w:tmpl w:val="5F7216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A5477D"/>
    <w:multiLevelType w:val="hybridMultilevel"/>
    <w:tmpl w:val="D6307C68"/>
    <w:lvl w:ilvl="0" w:tplc="E4064E94">
      <w:start w:val="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4F3307"/>
    <w:multiLevelType w:val="hybridMultilevel"/>
    <w:tmpl w:val="53DED9D0"/>
    <w:lvl w:ilvl="0" w:tplc="04240001">
      <w:start w:val="1"/>
      <w:numFmt w:val="bullet"/>
      <w:lvlText w:val=""/>
      <w:lvlJc w:val="left"/>
      <w:pPr>
        <w:ind w:left="720" w:hanging="360"/>
      </w:pPr>
      <w:rPr>
        <w:rFonts w:ascii="Symbol" w:hAnsi="Symbol" w:hint="default"/>
      </w:rPr>
    </w:lvl>
    <w:lvl w:ilvl="1" w:tplc="EE4C8A08">
      <w:start w:val="3"/>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C17359"/>
    <w:multiLevelType w:val="hybridMultilevel"/>
    <w:tmpl w:val="BD2E17E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9DC6488"/>
    <w:multiLevelType w:val="hybridMultilevel"/>
    <w:tmpl w:val="C60E7D74"/>
    <w:lvl w:ilvl="0" w:tplc="120EDFD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6F6A0356"/>
    <w:multiLevelType w:val="hybridMultilevel"/>
    <w:tmpl w:val="3A8A46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12F5A5A"/>
    <w:multiLevelType w:val="hybridMultilevel"/>
    <w:tmpl w:val="56543F52"/>
    <w:lvl w:ilvl="0" w:tplc="05584098">
      <w:start w:val="5"/>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EC05874"/>
    <w:multiLevelType w:val="hybridMultilevel"/>
    <w:tmpl w:val="3D4858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4"/>
  </w:num>
  <w:num w:numId="4">
    <w:abstractNumId w:val="3"/>
  </w:num>
  <w:num w:numId="5">
    <w:abstractNumId w:val="13"/>
  </w:num>
  <w:num w:numId="6">
    <w:abstractNumId w:val="12"/>
  </w:num>
  <w:num w:numId="7">
    <w:abstractNumId w:val="0"/>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17"/>
  </w:num>
  <w:num w:numId="15">
    <w:abstractNumId w:val="6"/>
  </w:num>
  <w:num w:numId="16">
    <w:abstractNumId w:val="16"/>
  </w:num>
  <w:num w:numId="17">
    <w:abstractNumId w:val="1"/>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C0"/>
    <w:rsid w:val="000175BF"/>
    <w:rsid w:val="000179F0"/>
    <w:rsid w:val="0004298A"/>
    <w:rsid w:val="00044905"/>
    <w:rsid w:val="000456BA"/>
    <w:rsid w:val="00065D85"/>
    <w:rsid w:val="0007798F"/>
    <w:rsid w:val="00092806"/>
    <w:rsid w:val="000A3172"/>
    <w:rsid w:val="000B1DCB"/>
    <w:rsid w:val="000B3386"/>
    <w:rsid w:val="000B393A"/>
    <w:rsid w:val="000B6F3C"/>
    <w:rsid w:val="000C126F"/>
    <w:rsid w:val="000C3A72"/>
    <w:rsid w:val="000D5850"/>
    <w:rsid w:val="000D71BE"/>
    <w:rsid w:val="000D7448"/>
    <w:rsid w:val="000E3519"/>
    <w:rsid w:val="000E472D"/>
    <w:rsid w:val="000F0679"/>
    <w:rsid w:val="0010164E"/>
    <w:rsid w:val="00103CE2"/>
    <w:rsid w:val="00122345"/>
    <w:rsid w:val="001238D9"/>
    <w:rsid w:val="00125455"/>
    <w:rsid w:val="00126461"/>
    <w:rsid w:val="00127869"/>
    <w:rsid w:val="001372C5"/>
    <w:rsid w:val="001548DE"/>
    <w:rsid w:val="00166840"/>
    <w:rsid w:val="00166B1F"/>
    <w:rsid w:val="00167D1A"/>
    <w:rsid w:val="001747EA"/>
    <w:rsid w:val="00175F68"/>
    <w:rsid w:val="001815BD"/>
    <w:rsid w:val="00185323"/>
    <w:rsid w:val="001876AD"/>
    <w:rsid w:val="001A1FA4"/>
    <w:rsid w:val="001A54BC"/>
    <w:rsid w:val="001B76DF"/>
    <w:rsid w:val="001B7873"/>
    <w:rsid w:val="001C1039"/>
    <w:rsid w:val="001D0ABB"/>
    <w:rsid w:val="001D39BF"/>
    <w:rsid w:val="001D52A2"/>
    <w:rsid w:val="001D5E2C"/>
    <w:rsid w:val="001E71BB"/>
    <w:rsid w:val="001F12C5"/>
    <w:rsid w:val="001F55DF"/>
    <w:rsid w:val="001F6AEF"/>
    <w:rsid w:val="00207C9D"/>
    <w:rsid w:val="00225FB2"/>
    <w:rsid w:val="0022792F"/>
    <w:rsid w:val="00230920"/>
    <w:rsid w:val="002354DE"/>
    <w:rsid w:val="00236C8A"/>
    <w:rsid w:val="00244C33"/>
    <w:rsid w:val="002A6BF2"/>
    <w:rsid w:val="002B3C42"/>
    <w:rsid w:val="002D6454"/>
    <w:rsid w:val="002E608E"/>
    <w:rsid w:val="002E7203"/>
    <w:rsid w:val="0030310E"/>
    <w:rsid w:val="00303C62"/>
    <w:rsid w:val="003044D1"/>
    <w:rsid w:val="00311763"/>
    <w:rsid w:val="00311EBC"/>
    <w:rsid w:val="00326716"/>
    <w:rsid w:val="00333602"/>
    <w:rsid w:val="00334FEF"/>
    <w:rsid w:val="003504C8"/>
    <w:rsid w:val="00353BDD"/>
    <w:rsid w:val="00373AA3"/>
    <w:rsid w:val="00375CE0"/>
    <w:rsid w:val="00380BD6"/>
    <w:rsid w:val="00380F6C"/>
    <w:rsid w:val="003A3E59"/>
    <w:rsid w:val="003C10D8"/>
    <w:rsid w:val="003D1D5E"/>
    <w:rsid w:val="003D2F52"/>
    <w:rsid w:val="003D62BC"/>
    <w:rsid w:val="003E000B"/>
    <w:rsid w:val="003E7125"/>
    <w:rsid w:val="003F291A"/>
    <w:rsid w:val="003F39FE"/>
    <w:rsid w:val="003F3FF7"/>
    <w:rsid w:val="003F49D4"/>
    <w:rsid w:val="00400289"/>
    <w:rsid w:val="00403162"/>
    <w:rsid w:val="00414055"/>
    <w:rsid w:val="00423CCB"/>
    <w:rsid w:val="00426FD6"/>
    <w:rsid w:val="004276F4"/>
    <w:rsid w:val="00431F63"/>
    <w:rsid w:val="0043317A"/>
    <w:rsid w:val="004370F3"/>
    <w:rsid w:val="00441580"/>
    <w:rsid w:val="00453877"/>
    <w:rsid w:val="00455151"/>
    <w:rsid w:val="00475864"/>
    <w:rsid w:val="00475B9D"/>
    <w:rsid w:val="00482A49"/>
    <w:rsid w:val="004B5D88"/>
    <w:rsid w:val="004B7A8A"/>
    <w:rsid w:val="004B7FEF"/>
    <w:rsid w:val="004C7458"/>
    <w:rsid w:val="004D1273"/>
    <w:rsid w:val="004D1AFB"/>
    <w:rsid w:val="004E3C5C"/>
    <w:rsid w:val="004F5AE6"/>
    <w:rsid w:val="004F6D13"/>
    <w:rsid w:val="00502CF0"/>
    <w:rsid w:val="005111FE"/>
    <w:rsid w:val="00520D01"/>
    <w:rsid w:val="0054103D"/>
    <w:rsid w:val="0054666C"/>
    <w:rsid w:val="00552296"/>
    <w:rsid w:val="005633A9"/>
    <w:rsid w:val="00566461"/>
    <w:rsid w:val="00577C82"/>
    <w:rsid w:val="00587E03"/>
    <w:rsid w:val="005A0948"/>
    <w:rsid w:val="005A1590"/>
    <w:rsid w:val="005A5B0C"/>
    <w:rsid w:val="005A6653"/>
    <w:rsid w:val="005A7B44"/>
    <w:rsid w:val="005B2206"/>
    <w:rsid w:val="005B4D94"/>
    <w:rsid w:val="005B5E34"/>
    <w:rsid w:val="005C3F39"/>
    <w:rsid w:val="005D06CF"/>
    <w:rsid w:val="005D0757"/>
    <w:rsid w:val="005D5E4A"/>
    <w:rsid w:val="005D7211"/>
    <w:rsid w:val="005D7249"/>
    <w:rsid w:val="005E0F90"/>
    <w:rsid w:val="005F245A"/>
    <w:rsid w:val="00613D4E"/>
    <w:rsid w:val="00634C1F"/>
    <w:rsid w:val="0064734A"/>
    <w:rsid w:val="0066281D"/>
    <w:rsid w:val="00673C3B"/>
    <w:rsid w:val="00673F67"/>
    <w:rsid w:val="00677580"/>
    <w:rsid w:val="00690012"/>
    <w:rsid w:val="006A3C16"/>
    <w:rsid w:val="006A57DC"/>
    <w:rsid w:val="006B1BD8"/>
    <w:rsid w:val="006B2926"/>
    <w:rsid w:val="006B3229"/>
    <w:rsid w:val="006B441D"/>
    <w:rsid w:val="006B58D6"/>
    <w:rsid w:val="006C058B"/>
    <w:rsid w:val="006C3F14"/>
    <w:rsid w:val="006C6B19"/>
    <w:rsid w:val="006D6707"/>
    <w:rsid w:val="006D79F4"/>
    <w:rsid w:val="006E2747"/>
    <w:rsid w:val="006E496E"/>
    <w:rsid w:val="006E57EB"/>
    <w:rsid w:val="006F1F66"/>
    <w:rsid w:val="007017E5"/>
    <w:rsid w:val="00705ABD"/>
    <w:rsid w:val="00706D9A"/>
    <w:rsid w:val="00707017"/>
    <w:rsid w:val="00707981"/>
    <w:rsid w:val="00713DBA"/>
    <w:rsid w:val="00722151"/>
    <w:rsid w:val="00726468"/>
    <w:rsid w:val="00737123"/>
    <w:rsid w:val="00741971"/>
    <w:rsid w:val="00742437"/>
    <w:rsid w:val="007433D8"/>
    <w:rsid w:val="00743544"/>
    <w:rsid w:val="00757F91"/>
    <w:rsid w:val="0076435D"/>
    <w:rsid w:val="00765157"/>
    <w:rsid w:val="00767016"/>
    <w:rsid w:val="007701B1"/>
    <w:rsid w:val="00771728"/>
    <w:rsid w:val="00772094"/>
    <w:rsid w:val="00790991"/>
    <w:rsid w:val="007915B2"/>
    <w:rsid w:val="007B28D3"/>
    <w:rsid w:val="007B3314"/>
    <w:rsid w:val="007C5111"/>
    <w:rsid w:val="007E18B0"/>
    <w:rsid w:val="007E332A"/>
    <w:rsid w:val="007F2861"/>
    <w:rsid w:val="00807CD2"/>
    <w:rsid w:val="008420C7"/>
    <w:rsid w:val="0084360D"/>
    <w:rsid w:val="00846057"/>
    <w:rsid w:val="00847582"/>
    <w:rsid w:val="00855AB6"/>
    <w:rsid w:val="008567A0"/>
    <w:rsid w:val="00862E1C"/>
    <w:rsid w:val="00866B16"/>
    <w:rsid w:val="008757DA"/>
    <w:rsid w:val="00881A01"/>
    <w:rsid w:val="00886111"/>
    <w:rsid w:val="00886E17"/>
    <w:rsid w:val="00893BEE"/>
    <w:rsid w:val="008A0972"/>
    <w:rsid w:val="008A0DFE"/>
    <w:rsid w:val="008A2608"/>
    <w:rsid w:val="008A2C3D"/>
    <w:rsid w:val="008B7F76"/>
    <w:rsid w:val="008C2DA9"/>
    <w:rsid w:val="008C40F1"/>
    <w:rsid w:val="008D08E9"/>
    <w:rsid w:val="008D3679"/>
    <w:rsid w:val="008D57F9"/>
    <w:rsid w:val="008F41BA"/>
    <w:rsid w:val="008F7048"/>
    <w:rsid w:val="009007C6"/>
    <w:rsid w:val="00903A3C"/>
    <w:rsid w:val="00905F86"/>
    <w:rsid w:val="0091163E"/>
    <w:rsid w:val="00917754"/>
    <w:rsid w:val="00935857"/>
    <w:rsid w:val="00943A8B"/>
    <w:rsid w:val="009467D0"/>
    <w:rsid w:val="009502A3"/>
    <w:rsid w:val="00951E50"/>
    <w:rsid w:val="00965271"/>
    <w:rsid w:val="00973667"/>
    <w:rsid w:val="009803AF"/>
    <w:rsid w:val="009815E0"/>
    <w:rsid w:val="009838AC"/>
    <w:rsid w:val="00984416"/>
    <w:rsid w:val="0098746F"/>
    <w:rsid w:val="00995E41"/>
    <w:rsid w:val="0099672D"/>
    <w:rsid w:val="009A52FE"/>
    <w:rsid w:val="009D3848"/>
    <w:rsid w:val="009E0911"/>
    <w:rsid w:val="009E44EA"/>
    <w:rsid w:val="009F4172"/>
    <w:rsid w:val="00A06AE8"/>
    <w:rsid w:val="00A203D7"/>
    <w:rsid w:val="00A34FB5"/>
    <w:rsid w:val="00A409CA"/>
    <w:rsid w:val="00A428B0"/>
    <w:rsid w:val="00A50E64"/>
    <w:rsid w:val="00A51DA2"/>
    <w:rsid w:val="00A607C2"/>
    <w:rsid w:val="00A649B9"/>
    <w:rsid w:val="00A71BCF"/>
    <w:rsid w:val="00A72AEA"/>
    <w:rsid w:val="00A77B1D"/>
    <w:rsid w:val="00A86DDA"/>
    <w:rsid w:val="00A8736C"/>
    <w:rsid w:val="00A969CC"/>
    <w:rsid w:val="00A97204"/>
    <w:rsid w:val="00AA5EDF"/>
    <w:rsid w:val="00AB52CE"/>
    <w:rsid w:val="00AB680F"/>
    <w:rsid w:val="00AC4753"/>
    <w:rsid w:val="00AC5B82"/>
    <w:rsid w:val="00AD7F36"/>
    <w:rsid w:val="00AF69CE"/>
    <w:rsid w:val="00B01757"/>
    <w:rsid w:val="00B12B85"/>
    <w:rsid w:val="00B14238"/>
    <w:rsid w:val="00B224E0"/>
    <w:rsid w:val="00B35830"/>
    <w:rsid w:val="00B530C8"/>
    <w:rsid w:val="00B84555"/>
    <w:rsid w:val="00B857F1"/>
    <w:rsid w:val="00B86E08"/>
    <w:rsid w:val="00B926A8"/>
    <w:rsid w:val="00B92B86"/>
    <w:rsid w:val="00BA41E6"/>
    <w:rsid w:val="00BA59E0"/>
    <w:rsid w:val="00BB1E13"/>
    <w:rsid w:val="00BB2315"/>
    <w:rsid w:val="00BB39B7"/>
    <w:rsid w:val="00BB48AC"/>
    <w:rsid w:val="00BB5782"/>
    <w:rsid w:val="00BB6D29"/>
    <w:rsid w:val="00BD1C0E"/>
    <w:rsid w:val="00BD3C5D"/>
    <w:rsid w:val="00BE5AA3"/>
    <w:rsid w:val="00BE5E14"/>
    <w:rsid w:val="00C04227"/>
    <w:rsid w:val="00C0497D"/>
    <w:rsid w:val="00C21898"/>
    <w:rsid w:val="00C26F08"/>
    <w:rsid w:val="00C40ED3"/>
    <w:rsid w:val="00C47249"/>
    <w:rsid w:val="00C52B83"/>
    <w:rsid w:val="00C56E53"/>
    <w:rsid w:val="00C77144"/>
    <w:rsid w:val="00C774BB"/>
    <w:rsid w:val="00C820A8"/>
    <w:rsid w:val="00C85D84"/>
    <w:rsid w:val="00C90DA0"/>
    <w:rsid w:val="00CA7BC0"/>
    <w:rsid w:val="00CC6090"/>
    <w:rsid w:val="00CD1598"/>
    <w:rsid w:val="00CE1DDA"/>
    <w:rsid w:val="00CE5B5C"/>
    <w:rsid w:val="00D11741"/>
    <w:rsid w:val="00D12896"/>
    <w:rsid w:val="00D144D0"/>
    <w:rsid w:val="00D208B4"/>
    <w:rsid w:val="00D27307"/>
    <w:rsid w:val="00D33DBF"/>
    <w:rsid w:val="00D43CB4"/>
    <w:rsid w:val="00D50DC9"/>
    <w:rsid w:val="00D90A83"/>
    <w:rsid w:val="00D97D9C"/>
    <w:rsid w:val="00DA37AF"/>
    <w:rsid w:val="00DA4C47"/>
    <w:rsid w:val="00DB3C25"/>
    <w:rsid w:val="00DC3886"/>
    <w:rsid w:val="00DC7BE7"/>
    <w:rsid w:val="00DD003F"/>
    <w:rsid w:val="00DD4E37"/>
    <w:rsid w:val="00DE663A"/>
    <w:rsid w:val="00E06FD9"/>
    <w:rsid w:val="00E10398"/>
    <w:rsid w:val="00E12A31"/>
    <w:rsid w:val="00E14188"/>
    <w:rsid w:val="00E26C5D"/>
    <w:rsid w:val="00E27C16"/>
    <w:rsid w:val="00E31654"/>
    <w:rsid w:val="00E34669"/>
    <w:rsid w:val="00E3672B"/>
    <w:rsid w:val="00E419F5"/>
    <w:rsid w:val="00E522AE"/>
    <w:rsid w:val="00E63509"/>
    <w:rsid w:val="00E77940"/>
    <w:rsid w:val="00E80680"/>
    <w:rsid w:val="00E84D01"/>
    <w:rsid w:val="00E866E8"/>
    <w:rsid w:val="00EB2A60"/>
    <w:rsid w:val="00EB724A"/>
    <w:rsid w:val="00EE600D"/>
    <w:rsid w:val="00EE77DD"/>
    <w:rsid w:val="00F0580F"/>
    <w:rsid w:val="00F4017A"/>
    <w:rsid w:val="00F42398"/>
    <w:rsid w:val="00F51F24"/>
    <w:rsid w:val="00F538BB"/>
    <w:rsid w:val="00F6500A"/>
    <w:rsid w:val="00F66334"/>
    <w:rsid w:val="00F72B3D"/>
    <w:rsid w:val="00F74FDC"/>
    <w:rsid w:val="00F82AFE"/>
    <w:rsid w:val="00F94DD2"/>
    <w:rsid w:val="00FA5CBE"/>
    <w:rsid w:val="00FB0B86"/>
    <w:rsid w:val="00FC0670"/>
    <w:rsid w:val="00FC3A57"/>
    <w:rsid w:val="00FC5CBF"/>
    <w:rsid w:val="00FD720E"/>
    <w:rsid w:val="00FF08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ecff,#ddd,#3291cd"/>
    </o:shapedefaults>
    <o:shapelayout v:ext="edit">
      <o:idmap v:ext="edit" data="1"/>
    </o:shapelayout>
  </w:shapeDefaults>
  <w:decimalSymbol w:val=","/>
  <w:listSeparator w:val=";"/>
  <w15:docId w15:val="{E5950031-177C-464B-86BC-A2AF35C9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D0757"/>
    <w:pPr>
      <w:spacing w:after="90"/>
    </w:pPr>
    <w:rPr>
      <w:rFonts w:ascii="Tahoma" w:hAnsi="Tahoma"/>
      <w:sz w:val="24"/>
      <w:szCs w:val="24"/>
    </w:rPr>
  </w:style>
  <w:style w:type="paragraph" w:styleId="Naslov1">
    <w:name w:val="heading 1"/>
    <w:basedOn w:val="Navaden"/>
    <w:next w:val="Navaden"/>
    <w:qFormat/>
    <w:rsid w:val="005D0757"/>
    <w:pPr>
      <w:spacing w:before="360" w:after="270"/>
      <w:outlineLvl w:val="0"/>
    </w:pPr>
    <w:rPr>
      <w:rFonts w:cs="Tahoma"/>
      <w:b/>
      <w:color w:val="99CC00"/>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C774BB"/>
    <w:pPr>
      <w:tabs>
        <w:tab w:val="center" w:pos="4153"/>
        <w:tab w:val="right" w:pos="8306"/>
      </w:tabs>
    </w:pPr>
  </w:style>
  <w:style w:type="paragraph" w:styleId="Noga">
    <w:name w:val="footer"/>
    <w:basedOn w:val="Navaden"/>
    <w:rsid w:val="00C774BB"/>
    <w:pPr>
      <w:tabs>
        <w:tab w:val="center" w:pos="4153"/>
        <w:tab w:val="right" w:pos="8306"/>
      </w:tabs>
    </w:pPr>
  </w:style>
  <w:style w:type="character" w:styleId="tevilkastrani">
    <w:name w:val="page number"/>
    <w:basedOn w:val="Privzetapisavaodstavka"/>
    <w:rsid w:val="00C774BB"/>
  </w:style>
  <w:style w:type="paragraph" w:styleId="Navadensplet">
    <w:name w:val="Normal (Web)"/>
    <w:basedOn w:val="Navaden"/>
    <w:uiPriority w:val="99"/>
    <w:rsid w:val="00C774BB"/>
    <w:pPr>
      <w:spacing w:after="258" w:line="258" w:lineRule="atLeast"/>
      <w:jc w:val="both"/>
    </w:pPr>
    <w:rPr>
      <w:sz w:val="20"/>
      <w:szCs w:val="20"/>
    </w:rPr>
  </w:style>
  <w:style w:type="table" w:styleId="Tabelamrea">
    <w:name w:val="Table Grid"/>
    <w:basedOn w:val="Navadnatabela"/>
    <w:rsid w:val="00D90A83"/>
    <w:pPr>
      <w:spacing w:after="9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rsid w:val="006F1F66"/>
    <w:pPr>
      <w:autoSpaceDE w:val="0"/>
      <w:autoSpaceDN w:val="0"/>
      <w:adjustRightInd w:val="0"/>
      <w:spacing w:after="0" w:line="288" w:lineRule="auto"/>
      <w:textAlignment w:val="center"/>
    </w:pPr>
    <w:rPr>
      <w:rFonts w:ascii="Arial" w:hAnsi="Arial"/>
      <w:color w:val="000000"/>
      <w:lang w:val="en-GB"/>
    </w:rPr>
  </w:style>
  <w:style w:type="character" w:customStyle="1" w:styleId="TAJDAPELICON">
    <w:name w:val="TAJDA PELICON"/>
    <w:semiHidden/>
    <w:rsid w:val="00A649B9"/>
    <w:rPr>
      <w:rFonts w:ascii="Arial" w:hAnsi="Arial" w:cs="Arial"/>
      <w:color w:val="000080"/>
      <w:sz w:val="20"/>
      <w:szCs w:val="20"/>
    </w:rPr>
  </w:style>
  <w:style w:type="character" w:styleId="Hiperpovezava">
    <w:name w:val="Hyperlink"/>
    <w:rsid w:val="00B926A8"/>
    <w:rPr>
      <w:color w:val="0000FF"/>
      <w:u w:val="single"/>
    </w:rPr>
  </w:style>
  <w:style w:type="character" w:styleId="Pripombasklic">
    <w:name w:val="annotation reference"/>
    <w:basedOn w:val="Privzetapisavaodstavka"/>
    <w:uiPriority w:val="99"/>
    <w:unhideWhenUsed/>
    <w:rsid w:val="00855AB6"/>
    <w:rPr>
      <w:sz w:val="16"/>
      <w:szCs w:val="16"/>
    </w:rPr>
  </w:style>
  <w:style w:type="paragraph" w:styleId="Pripombabesedilo">
    <w:name w:val="annotation text"/>
    <w:basedOn w:val="Navaden"/>
    <w:link w:val="PripombabesediloZnak"/>
    <w:uiPriority w:val="99"/>
    <w:unhideWhenUsed/>
    <w:rsid w:val="00855AB6"/>
    <w:pPr>
      <w:spacing w:after="160"/>
    </w:pPr>
    <w:rPr>
      <w:rFonts w:asciiTheme="minorHAnsi" w:eastAsia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rsid w:val="00855AB6"/>
    <w:rPr>
      <w:rFonts w:asciiTheme="minorHAnsi" w:eastAsiaTheme="minorHAnsi" w:hAnsiTheme="minorHAnsi" w:cstheme="minorBidi"/>
      <w:lang w:eastAsia="en-US"/>
    </w:rPr>
  </w:style>
  <w:style w:type="paragraph" w:styleId="Besedilooblaka">
    <w:name w:val="Balloon Text"/>
    <w:basedOn w:val="Navaden"/>
    <w:link w:val="BesedilooblakaZnak"/>
    <w:rsid w:val="00855AB6"/>
    <w:pPr>
      <w:spacing w:after="0"/>
    </w:pPr>
    <w:rPr>
      <w:rFonts w:ascii="Segoe UI" w:hAnsi="Segoe UI" w:cs="Segoe UI"/>
      <w:sz w:val="18"/>
      <w:szCs w:val="18"/>
    </w:rPr>
  </w:style>
  <w:style w:type="character" w:customStyle="1" w:styleId="BesedilooblakaZnak">
    <w:name w:val="Besedilo oblačka Znak"/>
    <w:basedOn w:val="Privzetapisavaodstavka"/>
    <w:link w:val="Besedilooblaka"/>
    <w:rsid w:val="00855AB6"/>
    <w:rPr>
      <w:rFonts w:ascii="Segoe UI" w:hAnsi="Segoe UI" w:cs="Segoe UI"/>
      <w:sz w:val="18"/>
      <w:szCs w:val="18"/>
    </w:rPr>
  </w:style>
  <w:style w:type="paragraph" w:customStyle="1" w:styleId="plain">
    <w:name w:val="plain"/>
    <w:basedOn w:val="Navaden"/>
    <w:rsid w:val="003D62BC"/>
    <w:pPr>
      <w:spacing w:before="100" w:beforeAutospacing="1" w:after="100" w:afterAutospacing="1"/>
    </w:pPr>
    <w:rPr>
      <w:rFonts w:ascii="Times New Roman" w:hAnsi="Times New Roman"/>
    </w:rPr>
  </w:style>
  <w:style w:type="paragraph" w:styleId="Odstavekseznama">
    <w:name w:val="List Paragraph"/>
    <w:basedOn w:val="Navaden"/>
    <w:link w:val="OdstavekseznamaZnak"/>
    <w:qFormat/>
    <w:rsid w:val="003D62BC"/>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373AA3"/>
    <w:pPr>
      <w:autoSpaceDE w:val="0"/>
      <w:autoSpaceDN w:val="0"/>
      <w:adjustRightInd w:val="0"/>
    </w:pPr>
    <w:rPr>
      <w:color w:val="000000"/>
      <w:sz w:val="24"/>
      <w:szCs w:val="24"/>
    </w:rPr>
  </w:style>
  <w:style w:type="paragraph" w:styleId="Zadevapripombe">
    <w:name w:val="annotation subject"/>
    <w:basedOn w:val="Pripombabesedilo"/>
    <w:next w:val="Pripombabesedilo"/>
    <w:link w:val="ZadevapripombeZnak"/>
    <w:rsid w:val="00B12B85"/>
    <w:pPr>
      <w:spacing w:after="90"/>
    </w:pPr>
    <w:rPr>
      <w:rFonts w:ascii="Tahoma" w:eastAsia="Times New Roman" w:hAnsi="Tahoma" w:cs="Times New Roman"/>
      <w:b/>
      <w:bCs/>
      <w:lang w:eastAsia="sl-SI"/>
    </w:rPr>
  </w:style>
  <w:style w:type="character" w:customStyle="1" w:styleId="ZadevapripombeZnak">
    <w:name w:val="Zadeva pripombe Znak"/>
    <w:basedOn w:val="PripombabesediloZnak"/>
    <w:link w:val="Zadevapripombe"/>
    <w:rsid w:val="00B12B85"/>
    <w:rPr>
      <w:rFonts w:ascii="Tahoma" w:eastAsiaTheme="minorHAnsi" w:hAnsi="Tahoma" w:cstheme="minorBidi"/>
      <w:b/>
      <w:bCs/>
      <w:lang w:eastAsia="en-US"/>
    </w:rPr>
  </w:style>
  <w:style w:type="paragraph" w:customStyle="1" w:styleId="TEG-Besedilo">
    <w:name w:val="TEG-Besedilo"/>
    <w:basedOn w:val="Navaden"/>
    <w:uiPriority w:val="99"/>
    <w:rsid w:val="00E84D01"/>
    <w:pPr>
      <w:autoSpaceDE w:val="0"/>
      <w:autoSpaceDN w:val="0"/>
      <w:adjustRightInd w:val="0"/>
      <w:spacing w:after="240" w:line="288" w:lineRule="auto"/>
      <w:textAlignment w:val="center"/>
    </w:pPr>
    <w:rPr>
      <w:rFonts w:ascii="Source Sans Pro Light" w:hAnsi="Source Sans Pro Light" w:cs="Source Sans Pro Light"/>
      <w:color w:val="000000"/>
      <w:sz w:val="20"/>
      <w:szCs w:val="20"/>
    </w:rPr>
  </w:style>
  <w:style w:type="character" w:styleId="SledenaHiperpovezava">
    <w:name w:val="FollowedHyperlink"/>
    <w:basedOn w:val="Privzetapisavaodstavka"/>
    <w:rsid w:val="00F4017A"/>
    <w:rPr>
      <w:color w:val="954F72" w:themeColor="followedHyperlink"/>
      <w:u w:val="single"/>
    </w:rPr>
  </w:style>
  <w:style w:type="character" w:customStyle="1" w:styleId="apple-converted-space">
    <w:name w:val="apple-converted-space"/>
    <w:basedOn w:val="Privzetapisavaodstavka"/>
    <w:rsid w:val="008C2DA9"/>
  </w:style>
  <w:style w:type="character" w:styleId="Krepko">
    <w:name w:val="Strong"/>
    <w:basedOn w:val="Privzetapisavaodstavka"/>
    <w:uiPriority w:val="22"/>
    <w:qFormat/>
    <w:rsid w:val="005A7B44"/>
    <w:rPr>
      <w:b/>
      <w:bCs/>
    </w:rPr>
  </w:style>
  <w:style w:type="character" w:customStyle="1" w:styleId="OdstavekseznamaZnak">
    <w:name w:val="Odstavek seznama Znak"/>
    <w:link w:val="Odstavekseznama"/>
    <w:locked/>
    <w:rsid w:val="005A7B4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9335">
      <w:bodyDiv w:val="1"/>
      <w:marLeft w:val="0"/>
      <w:marRight w:val="0"/>
      <w:marTop w:val="0"/>
      <w:marBottom w:val="0"/>
      <w:divBdr>
        <w:top w:val="none" w:sz="0" w:space="0" w:color="auto"/>
        <w:left w:val="none" w:sz="0" w:space="0" w:color="auto"/>
        <w:bottom w:val="none" w:sz="0" w:space="0" w:color="auto"/>
        <w:right w:val="none" w:sz="0" w:space="0" w:color="auto"/>
      </w:divBdr>
    </w:div>
    <w:div w:id="290600406">
      <w:bodyDiv w:val="1"/>
      <w:marLeft w:val="0"/>
      <w:marRight w:val="0"/>
      <w:marTop w:val="0"/>
      <w:marBottom w:val="0"/>
      <w:divBdr>
        <w:top w:val="none" w:sz="0" w:space="0" w:color="auto"/>
        <w:left w:val="none" w:sz="0" w:space="0" w:color="auto"/>
        <w:bottom w:val="none" w:sz="0" w:space="0" w:color="auto"/>
        <w:right w:val="none" w:sz="0" w:space="0" w:color="auto"/>
      </w:divBdr>
    </w:div>
    <w:div w:id="325406088">
      <w:bodyDiv w:val="1"/>
      <w:marLeft w:val="0"/>
      <w:marRight w:val="0"/>
      <w:marTop w:val="0"/>
      <w:marBottom w:val="0"/>
      <w:divBdr>
        <w:top w:val="none" w:sz="0" w:space="0" w:color="auto"/>
        <w:left w:val="none" w:sz="0" w:space="0" w:color="auto"/>
        <w:bottom w:val="none" w:sz="0" w:space="0" w:color="auto"/>
        <w:right w:val="none" w:sz="0" w:space="0" w:color="auto"/>
      </w:divBdr>
      <w:divsChild>
        <w:div w:id="1199319515">
          <w:marLeft w:val="0"/>
          <w:marRight w:val="0"/>
          <w:marTop w:val="0"/>
          <w:marBottom w:val="0"/>
          <w:divBdr>
            <w:top w:val="none" w:sz="0" w:space="0" w:color="auto"/>
            <w:left w:val="none" w:sz="0" w:space="0" w:color="auto"/>
            <w:bottom w:val="none" w:sz="0" w:space="0" w:color="auto"/>
            <w:right w:val="none" w:sz="0" w:space="0" w:color="auto"/>
          </w:divBdr>
        </w:div>
        <w:div w:id="1016928756">
          <w:marLeft w:val="0"/>
          <w:marRight w:val="0"/>
          <w:marTop w:val="0"/>
          <w:marBottom w:val="0"/>
          <w:divBdr>
            <w:top w:val="none" w:sz="0" w:space="0" w:color="auto"/>
            <w:left w:val="none" w:sz="0" w:space="0" w:color="auto"/>
            <w:bottom w:val="none" w:sz="0" w:space="0" w:color="auto"/>
            <w:right w:val="none" w:sz="0" w:space="0" w:color="auto"/>
          </w:divBdr>
        </w:div>
        <w:div w:id="595671563">
          <w:marLeft w:val="0"/>
          <w:marRight w:val="0"/>
          <w:marTop w:val="0"/>
          <w:marBottom w:val="0"/>
          <w:divBdr>
            <w:top w:val="none" w:sz="0" w:space="0" w:color="auto"/>
            <w:left w:val="none" w:sz="0" w:space="0" w:color="auto"/>
            <w:bottom w:val="none" w:sz="0" w:space="0" w:color="auto"/>
            <w:right w:val="none" w:sz="0" w:space="0" w:color="auto"/>
          </w:divBdr>
        </w:div>
        <w:div w:id="1080643793">
          <w:marLeft w:val="0"/>
          <w:marRight w:val="0"/>
          <w:marTop w:val="0"/>
          <w:marBottom w:val="0"/>
          <w:divBdr>
            <w:top w:val="none" w:sz="0" w:space="0" w:color="auto"/>
            <w:left w:val="none" w:sz="0" w:space="0" w:color="auto"/>
            <w:bottom w:val="none" w:sz="0" w:space="0" w:color="auto"/>
            <w:right w:val="none" w:sz="0" w:space="0" w:color="auto"/>
          </w:divBdr>
        </w:div>
        <w:div w:id="347678496">
          <w:marLeft w:val="0"/>
          <w:marRight w:val="0"/>
          <w:marTop w:val="0"/>
          <w:marBottom w:val="0"/>
          <w:divBdr>
            <w:top w:val="none" w:sz="0" w:space="0" w:color="auto"/>
            <w:left w:val="none" w:sz="0" w:space="0" w:color="auto"/>
            <w:bottom w:val="none" w:sz="0" w:space="0" w:color="auto"/>
            <w:right w:val="none" w:sz="0" w:space="0" w:color="auto"/>
          </w:divBdr>
        </w:div>
        <w:div w:id="453213185">
          <w:marLeft w:val="0"/>
          <w:marRight w:val="0"/>
          <w:marTop w:val="0"/>
          <w:marBottom w:val="0"/>
          <w:divBdr>
            <w:top w:val="none" w:sz="0" w:space="0" w:color="auto"/>
            <w:left w:val="none" w:sz="0" w:space="0" w:color="auto"/>
            <w:bottom w:val="none" w:sz="0" w:space="0" w:color="auto"/>
            <w:right w:val="none" w:sz="0" w:space="0" w:color="auto"/>
          </w:divBdr>
        </w:div>
        <w:div w:id="1601525004">
          <w:marLeft w:val="0"/>
          <w:marRight w:val="0"/>
          <w:marTop w:val="0"/>
          <w:marBottom w:val="0"/>
          <w:divBdr>
            <w:top w:val="none" w:sz="0" w:space="0" w:color="auto"/>
            <w:left w:val="none" w:sz="0" w:space="0" w:color="auto"/>
            <w:bottom w:val="none" w:sz="0" w:space="0" w:color="auto"/>
            <w:right w:val="none" w:sz="0" w:space="0" w:color="auto"/>
          </w:divBdr>
        </w:div>
        <w:div w:id="1391346442">
          <w:marLeft w:val="0"/>
          <w:marRight w:val="0"/>
          <w:marTop w:val="0"/>
          <w:marBottom w:val="0"/>
          <w:divBdr>
            <w:top w:val="none" w:sz="0" w:space="0" w:color="auto"/>
            <w:left w:val="none" w:sz="0" w:space="0" w:color="auto"/>
            <w:bottom w:val="none" w:sz="0" w:space="0" w:color="auto"/>
            <w:right w:val="none" w:sz="0" w:space="0" w:color="auto"/>
          </w:divBdr>
        </w:div>
        <w:div w:id="1787694602">
          <w:marLeft w:val="0"/>
          <w:marRight w:val="0"/>
          <w:marTop w:val="0"/>
          <w:marBottom w:val="0"/>
          <w:divBdr>
            <w:top w:val="none" w:sz="0" w:space="0" w:color="auto"/>
            <w:left w:val="none" w:sz="0" w:space="0" w:color="auto"/>
            <w:bottom w:val="none" w:sz="0" w:space="0" w:color="auto"/>
            <w:right w:val="none" w:sz="0" w:space="0" w:color="auto"/>
          </w:divBdr>
        </w:div>
        <w:div w:id="859589855">
          <w:marLeft w:val="0"/>
          <w:marRight w:val="0"/>
          <w:marTop w:val="0"/>
          <w:marBottom w:val="0"/>
          <w:divBdr>
            <w:top w:val="none" w:sz="0" w:space="0" w:color="auto"/>
            <w:left w:val="none" w:sz="0" w:space="0" w:color="auto"/>
            <w:bottom w:val="none" w:sz="0" w:space="0" w:color="auto"/>
            <w:right w:val="none" w:sz="0" w:space="0" w:color="auto"/>
          </w:divBdr>
        </w:div>
        <w:div w:id="338045552">
          <w:marLeft w:val="0"/>
          <w:marRight w:val="0"/>
          <w:marTop w:val="0"/>
          <w:marBottom w:val="0"/>
          <w:divBdr>
            <w:top w:val="none" w:sz="0" w:space="0" w:color="auto"/>
            <w:left w:val="none" w:sz="0" w:space="0" w:color="auto"/>
            <w:bottom w:val="none" w:sz="0" w:space="0" w:color="auto"/>
            <w:right w:val="none" w:sz="0" w:space="0" w:color="auto"/>
          </w:divBdr>
        </w:div>
        <w:div w:id="203442992">
          <w:marLeft w:val="0"/>
          <w:marRight w:val="0"/>
          <w:marTop w:val="0"/>
          <w:marBottom w:val="0"/>
          <w:divBdr>
            <w:top w:val="none" w:sz="0" w:space="0" w:color="auto"/>
            <w:left w:val="none" w:sz="0" w:space="0" w:color="auto"/>
            <w:bottom w:val="none" w:sz="0" w:space="0" w:color="auto"/>
            <w:right w:val="none" w:sz="0" w:space="0" w:color="auto"/>
          </w:divBdr>
        </w:div>
      </w:divsChild>
    </w:div>
    <w:div w:id="454523950">
      <w:bodyDiv w:val="1"/>
      <w:marLeft w:val="0"/>
      <w:marRight w:val="0"/>
      <w:marTop w:val="0"/>
      <w:marBottom w:val="0"/>
      <w:divBdr>
        <w:top w:val="none" w:sz="0" w:space="0" w:color="auto"/>
        <w:left w:val="none" w:sz="0" w:space="0" w:color="auto"/>
        <w:bottom w:val="none" w:sz="0" w:space="0" w:color="auto"/>
        <w:right w:val="none" w:sz="0" w:space="0" w:color="auto"/>
      </w:divBdr>
    </w:div>
    <w:div w:id="520706937">
      <w:bodyDiv w:val="1"/>
      <w:marLeft w:val="0"/>
      <w:marRight w:val="0"/>
      <w:marTop w:val="0"/>
      <w:marBottom w:val="0"/>
      <w:divBdr>
        <w:top w:val="none" w:sz="0" w:space="0" w:color="auto"/>
        <w:left w:val="none" w:sz="0" w:space="0" w:color="auto"/>
        <w:bottom w:val="none" w:sz="0" w:space="0" w:color="auto"/>
        <w:right w:val="none" w:sz="0" w:space="0" w:color="auto"/>
      </w:divBdr>
      <w:divsChild>
        <w:div w:id="1323781233">
          <w:marLeft w:val="0"/>
          <w:marRight w:val="0"/>
          <w:marTop w:val="0"/>
          <w:marBottom w:val="0"/>
          <w:divBdr>
            <w:top w:val="none" w:sz="0" w:space="0" w:color="auto"/>
            <w:left w:val="none" w:sz="0" w:space="0" w:color="auto"/>
            <w:bottom w:val="none" w:sz="0" w:space="0" w:color="auto"/>
            <w:right w:val="none" w:sz="0" w:space="0" w:color="auto"/>
          </w:divBdr>
          <w:divsChild>
            <w:div w:id="1995602928">
              <w:marLeft w:val="0"/>
              <w:marRight w:val="0"/>
              <w:marTop w:val="111"/>
              <w:marBottom w:val="0"/>
              <w:divBdr>
                <w:top w:val="single" w:sz="6" w:space="6" w:color="666666"/>
                <w:left w:val="none" w:sz="0" w:space="0" w:color="auto"/>
                <w:bottom w:val="none" w:sz="0" w:space="0" w:color="auto"/>
                <w:right w:val="none" w:sz="0" w:space="0" w:color="auto"/>
              </w:divBdr>
            </w:div>
          </w:divsChild>
        </w:div>
      </w:divsChild>
    </w:div>
    <w:div w:id="578251479">
      <w:bodyDiv w:val="1"/>
      <w:marLeft w:val="0"/>
      <w:marRight w:val="0"/>
      <w:marTop w:val="0"/>
      <w:marBottom w:val="0"/>
      <w:divBdr>
        <w:top w:val="none" w:sz="0" w:space="0" w:color="auto"/>
        <w:left w:val="none" w:sz="0" w:space="0" w:color="auto"/>
        <w:bottom w:val="none" w:sz="0" w:space="0" w:color="auto"/>
        <w:right w:val="none" w:sz="0" w:space="0" w:color="auto"/>
      </w:divBdr>
    </w:div>
    <w:div w:id="649023239">
      <w:bodyDiv w:val="1"/>
      <w:marLeft w:val="0"/>
      <w:marRight w:val="0"/>
      <w:marTop w:val="0"/>
      <w:marBottom w:val="0"/>
      <w:divBdr>
        <w:top w:val="none" w:sz="0" w:space="0" w:color="auto"/>
        <w:left w:val="none" w:sz="0" w:space="0" w:color="auto"/>
        <w:bottom w:val="none" w:sz="0" w:space="0" w:color="auto"/>
        <w:right w:val="none" w:sz="0" w:space="0" w:color="auto"/>
      </w:divBdr>
    </w:div>
    <w:div w:id="1000735479">
      <w:bodyDiv w:val="1"/>
      <w:marLeft w:val="0"/>
      <w:marRight w:val="0"/>
      <w:marTop w:val="0"/>
      <w:marBottom w:val="0"/>
      <w:divBdr>
        <w:top w:val="none" w:sz="0" w:space="0" w:color="auto"/>
        <w:left w:val="none" w:sz="0" w:space="0" w:color="auto"/>
        <w:bottom w:val="none" w:sz="0" w:space="0" w:color="auto"/>
        <w:right w:val="none" w:sz="0" w:space="0" w:color="auto"/>
      </w:divBdr>
    </w:div>
    <w:div w:id="1251499093">
      <w:bodyDiv w:val="1"/>
      <w:marLeft w:val="0"/>
      <w:marRight w:val="0"/>
      <w:marTop w:val="0"/>
      <w:marBottom w:val="0"/>
      <w:divBdr>
        <w:top w:val="none" w:sz="0" w:space="0" w:color="auto"/>
        <w:left w:val="none" w:sz="0" w:space="0" w:color="auto"/>
        <w:bottom w:val="none" w:sz="0" w:space="0" w:color="auto"/>
        <w:right w:val="none" w:sz="0" w:space="0" w:color="auto"/>
      </w:divBdr>
    </w:div>
    <w:div w:id="1305742602">
      <w:bodyDiv w:val="1"/>
      <w:marLeft w:val="0"/>
      <w:marRight w:val="0"/>
      <w:marTop w:val="0"/>
      <w:marBottom w:val="0"/>
      <w:divBdr>
        <w:top w:val="none" w:sz="0" w:space="0" w:color="auto"/>
        <w:left w:val="none" w:sz="0" w:space="0" w:color="auto"/>
        <w:bottom w:val="none" w:sz="0" w:space="0" w:color="auto"/>
        <w:right w:val="none" w:sz="0" w:space="0" w:color="auto"/>
      </w:divBdr>
    </w:div>
    <w:div w:id="1377657624">
      <w:bodyDiv w:val="1"/>
      <w:marLeft w:val="0"/>
      <w:marRight w:val="0"/>
      <w:marTop w:val="0"/>
      <w:marBottom w:val="0"/>
      <w:divBdr>
        <w:top w:val="none" w:sz="0" w:space="0" w:color="auto"/>
        <w:left w:val="none" w:sz="0" w:space="0" w:color="auto"/>
        <w:bottom w:val="none" w:sz="0" w:space="0" w:color="auto"/>
        <w:right w:val="none" w:sz="0" w:space="0" w:color="auto"/>
      </w:divBdr>
    </w:div>
    <w:div w:id="1551646755">
      <w:bodyDiv w:val="1"/>
      <w:marLeft w:val="0"/>
      <w:marRight w:val="0"/>
      <w:marTop w:val="0"/>
      <w:marBottom w:val="0"/>
      <w:divBdr>
        <w:top w:val="none" w:sz="0" w:space="0" w:color="auto"/>
        <w:left w:val="none" w:sz="0" w:space="0" w:color="auto"/>
        <w:bottom w:val="none" w:sz="0" w:space="0" w:color="auto"/>
        <w:right w:val="none" w:sz="0" w:space="0" w:color="auto"/>
      </w:divBdr>
    </w:div>
    <w:div w:id="1755932259">
      <w:bodyDiv w:val="1"/>
      <w:marLeft w:val="0"/>
      <w:marRight w:val="0"/>
      <w:marTop w:val="0"/>
      <w:marBottom w:val="0"/>
      <w:divBdr>
        <w:top w:val="none" w:sz="0" w:space="0" w:color="auto"/>
        <w:left w:val="none" w:sz="0" w:space="0" w:color="auto"/>
        <w:bottom w:val="none" w:sz="0" w:space="0" w:color="auto"/>
        <w:right w:val="none" w:sz="0" w:space="0" w:color="auto"/>
      </w:divBdr>
    </w:div>
    <w:div w:id="1881547437">
      <w:bodyDiv w:val="1"/>
      <w:marLeft w:val="0"/>
      <w:marRight w:val="0"/>
      <w:marTop w:val="0"/>
      <w:marBottom w:val="0"/>
      <w:divBdr>
        <w:top w:val="none" w:sz="0" w:space="0" w:color="auto"/>
        <w:left w:val="none" w:sz="0" w:space="0" w:color="auto"/>
        <w:bottom w:val="none" w:sz="0" w:space="0" w:color="auto"/>
        <w:right w:val="none" w:sz="0" w:space="0" w:color="auto"/>
      </w:divBdr>
    </w:div>
    <w:div w:id="2007828771">
      <w:bodyDiv w:val="1"/>
      <w:marLeft w:val="0"/>
      <w:marRight w:val="0"/>
      <w:marTop w:val="0"/>
      <w:marBottom w:val="0"/>
      <w:divBdr>
        <w:top w:val="none" w:sz="0" w:space="0" w:color="auto"/>
        <w:left w:val="none" w:sz="0" w:space="0" w:color="auto"/>
        <w:bottom w:val="none" w:sz="0" w:space="0" w:color="auto"/>
        <w:right w:val="none" w:sz="0" w:space="0" w:color="auto"/>
      </w:divBdr>
    </w:div>
    <w:div w:id="21155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9CFF6C-E471-44B4-A77B-FD49E4A4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3006</Characters>
  <Application>Microsoft Office Word</Application>
  <DocSecurity>4</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Gospodarska Zbornica Slovenije</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Anica Skubic</cp:lastModifiedBy>
  <cp:revision>2</cp:revision>
  <cp:lastPrinted>2012-12-05T13:28:00Z</cp:lastPrinted>
  <dcterms:created xsi:type="dcterms:W3CDTF">2016-05-26T12:11:00Z</dcterms:created>
  <dcterms:modified xsi:type="dcterms:W3CDTF">2016-05-26T12:11:00Z</dcterms:modified>
</cp:coreProperties>
</file>